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61F870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 О Л О Ж Е Н И Е</w:t>
      </w:r>
    </w:p>
    <w:p>
      <w:pPr>
        <w:pStyle w:val="P1"/>
        <w:jc w:val="center"/>
        <w:rPr>
          <w:rFonts w:ascii="Times New Roman" w:hAnsi="Times New Roman"/>
          <w:b w:val="1"/>
          <w:sz w:val="28"/>
        </w:rPr>
      </w:pPr>
    </w:p>
    <w:p>
      <w:pPr>
        <w:pStyle w:val="P1"/>
        <w:jc w:val="center"/>
      </w:pP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32"/>
        </w:rPr>
        <w:t xml:space="preserve"> Региональный фестиваль-концерт учащихся фортепианного отделения ДМШ, ДШИ «По клавишам рояля...»</w:t>
      </w:r>
    </w:p>
    <w:p>
      <w:pPr>
        <w:pStyle w:val="P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 февраля 2026г</w:t>
      </w:r>
    </w:p>
    <w:p>
      <w:pPr>
        <w:pStyle w:val="P1"/>
        <w:jc w:val="center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1" distL="114300" distR="114300">
            <wp:simplePos x="0" y="0"/>
            <wp:positionH relativeFrom="column">
              <wp:posOffset>2335530</wp:posOffset>
            </wp:positionH>
            <wp:positionV relativeFrom="paragraph">
              <wp:posOffset>111125</wp:posOffset>
            </wp:positionV>
            <wp:extent cx="1299845" cy="1246505"/>
            <wp:wrapNone/>
            <wp:docPr id="1" name="Изображение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246505"/>
                    </a:xfrm>
                    <a:prstGeom prst="rect"/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1"/>
        <w:jc w:val="center"/>
        <w:rPr>
          <w:rFonts w:ascii="Times New Roman" w:hAnsi="Times New Roman"/>
          <w:sz w:val="28"/>
        </w:rPr>
      </w:pPr>
    </w:p>
    <w:p>
      <w:pPr>
        <w:pStyle w:val="P1"/>
        <w:jc w:val="center"/>
        <w:rPr>
          <w:rFonts w:ascii="Times New Roman" w:hAnsi="Times New Roman"/>
          <w:sz w:val="28"/>
        </w:rPr>
      </w:pPr>
    </w:p>
    <w:p>
      <w:pPr>
        <w:pStyle w:val="P1"/>
        <w:jc w:val="center"/>
        <w:rPr>
          <w:rFonts w:ascii="Times New Roman" w:hAnsi="Times New Roman"/>
          <w:sz w:val="28"/>
        </w:rPr>
      </w:pPr>
    </w:p>
    <w:p>
      <w:pPr>
        <w:pStyle w:val="P1"/>
        <w:jc w:val="center"/>
        <w:rPr>
          <w:rFonts w:ascii="Times New Roman" w:hAnsi="Times New Roman"/>
          <w:sz w:val="28"/>
        </w:rPr>
      </w:pPr>
    </w:p>
    <w:p>
      <w:pPr>
        <w:pStyle w:val="P1"/>
        <w:jc w:val="center"/>
        <w:rPr>
          <w:rFonts w:ascii="Times New Roman" w:hAnsi="Times New Roman"/>
          <w:sz w:val="28"/>
        </w:rPr>
      </w:pPr>
    </w:p>
    <w:p>
      <w:pPr>
        <w:pStyle w:val="P1"/>
        <w:rPr>
          <w:rFonts w:ascii="Times New Roman" w:hAnsi="Times New Roman"/>
          <w:sz w:val="28"/>
        </w:rPr>
      </w:pPr>
    </w:p>
    <w:p>
      <w:pPr>
        <w:pStyle w:val="P1"/>
        <w:jc w:val="center"/>
        <w:rPr>
          <w:rFonts w:ascii="Times New Roman" w:hAnsi="Times New Roman"/>
          <w:sz w:val="28"/>
        </w:rPr>
      </w:pPr>
    </w:p>
    <w:p>
      <w:pPr>
        <w:pStyle w:val="P1"/>
        <w:spacing w:lineRule="auto" w:line="360" w:beforeAutospacing="0" w:afterAutospacing="0"/>
        <w:jc w:val="center"/>
      </w:pPr>
      <w:r>
        <w:rPr>
          <w:rFonts w:ascii="Times New Roman" w:hAnsi="Times New Roman"/>
          <w:b w:val="1"/>
          <w:sz w:val="28"/>
        </w:rPr>
        <w:t xml:space="preserve">1. Организаторы  фестиваля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Областное государственное бюджетное учреждение дополнительного профессионального образования «Костромской областной учебно-методический  центр».</w:t>
      </w:r>
    </w:p>
    <w:p>
      <w:pPr>
        <w:pStyle w:val="P1"/>
        <w:spacing w:lineRule="auto" w:line="360" w:beforeAutospacing="0" w:afterAutospacing="0"/>
        <w:jc w:val="center"/>
      </w:pPr>
      <w:r>
        <w:rPr>
          <w:rFonts w:ascii="Times New Roman" w:hAnsi="Times New Roman"/>
          <w:b w:val="1"/>
          <w:sz w:val="28"/>
        </w:rPr>
        <w:t xml:space="preserve">2. Цели  и задачи конкурса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Выявление талантливых детей и молодёжи, поддержка их исполнительского мастерства;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Обмен передовым педагогическим опытом преподавания в классе фортепиано образовательных организаций Костромского региона и регионов РФ;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Широкая пропаганда классической русской, зарубежной и современной фортепианной музыки;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Привлечение внимания общественности, средств массовой информации, коммерческих организаций к классической музыке, проблемам художественного воспитания детей и юношества.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1"/>
        <w:spacing w:lineRule="auto" w:line="360" w:beforeAutospacing="0" w:afterAutospacing="0"/>
        <w:jc w:val="center"/>
      </w:pPr>
      <w:r>
        <w:rPr>
          <w:rFonts w:ascii="Times New Roman" w:hAnsi="Times New Roman"/>
          <w:b w:val="1"/>
          <w:sz w:val="28"/>
        </w:rPr>
        <w:t>3. Условия проведения фестиваля.</w:t>
      </w:r>
    </w:p>
    <w:p>
      <w:pPr>
        <w:pStyle w:val="P1"/>
        <w:spacing w:lineRule="auto" w:line="360" w:beforeAutospacing="0" w:afterAutospacing="0"/>
        <w:jc w:val="both"/>
      </w:pPr>
      <w:r>
        <w:rPr>
          <w:rFonts w:ascii="Times New Roman" w:hAnsi="Times New Roman"/>
          <w:sz w:val="28"/>
        </w:rPr>
        <w:t>3.1.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 участию в фестивале допускаются обучающиеся учреждений дополнительного образования по классу фортепиано (ДМШ и ДШИ) и  профессиональных образовательных организаций отрасли «Культура» в возрасте до 25 лет.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Номинации фестиваля:</w:t>
      </w:r>
    </w:p>
    <w:p>
      <w:pPr>
        <w:pStyle w:val="P1"/>
        <w:numPr>
          <w:ilvl w:val="0"/>
          <w:numId w:val="1"/>
        </w:numPr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«Солисты»</w:t>
      </w:r>
    </w:p>
    <w:p>
      <w:pPr>
        <w:pStyle w:val="P1"/>
        <w:numPr>
          <w:ilvl w:val="0"/>
          <w:numId w:val="1"/>
        </w:numPr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«Ансамбли»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В номинации «Солисты предусмотрены выступления двух возрастных групп: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учащиеся ДМШ, ДШИ;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молодежная группа — студенты музыкального колледжа.</w:t>
      </w:r>
    </w:p>
    <w:p>
      <w:pPr>
        <w:pStyle w:val="P1"/>
        <w:spacing w:lineRule="auto" w:line="360" w:beforeAutospacing="0" w:afterAutospacing="0"/>
        <w:jc w:val="both"/>
      </w:pPr>
      <w:r>
        <w:rPr>
          <w:rFonts w:ascii="Times New Roman" w:hAnsi="Times New Roman"/>
          <w:sz w:val="28"/>
        </w:rPr>
        <w:t xml:space="preserve">3.4. Возраст участников фестиваля (солистов) определяется на </w:t>
      </w:r>
      <w:r>
        <w:rPr>
          <w:rFonts w:ascii="Times New Roman" w:hAnsi="Times New Roman"/>
          <w:b w:val="1"/>
          <w:sz w:val="28"/>
        </w:rPr>
        <w:t>7 февраля 2026 года.</w:t>
      </w:r>
    </w:p>
    <w:p>
      <w:pPr>
        <w:pStyle w:val="P1"/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Сроки проведения фестиваля.</w:t>
      </w:r>
    </w:p>
    <w:p>
      <w:pPr>
        <w:pStyle w:val="P1"/>
        <w:spacing w:lineRule="auto" w:line="360" w:beforeAutospacing="0" w:afterAutospacing="0"/>
        <w:jc w:val="both"/>
      </w:pPr>
      <w:r>
        <w:rPr>
          <w:rFonts w:ascii="Times New Roman" w:hAnsi="Times New Roman"/>
          <w:sz w:val="28"/>
        </w:rPr>
        <w:t xml:space="preserve">4.1. Фестиваль — концерт проводится </w:t>
      </w:r>
      <w:r>
        <w:rPr>
          <w:rFonts w:ascii="Times New Roman" w:hAnsi="Times New Roman"/>
          <w:b w:val="1"/>
          <w:sz w:val="28"/>
        </w:rPr>
        <w:t xml:space="preserve">7 февраля 2026 года, </w:t>
      </w:r>
      <w:r>
        <w:rPr>
          <w:rFonts w:ascii="Times New Roman" w:hAnsi="Times New Roman"/>
          <w:sz w:val="28"/>
        </w:rPr>
        <w:t>в г. Костроме,</w:t>
      </w: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в Концертном зале образовательного учреждения отрасли «Культура» Костромской области </w:t>
      </w:r>
    </w:p>
    <w:p>
      <w:pPr>
        <w:pStyle w:val="P1"/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Программные требования.</w:t>
      </w:r>
    </w:p>
    <w:p>
      <w:pPr>
        <w:pStyle w:val="P1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Солисты и ансамбли играют по 1 произведению;</w:t>
      </w:r>
    </w:p>
    <w:p>
      <w:pPr>
        <w:pStyle w:val="P1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Время звучания произведения:  для малокомплектных школ — до 5 мин.,</w:t>
      </w:r>
    </w:p>
    <w:p>
      <w:pPr>
        <w:pStyle w:val="P1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для крупных школ — до 10 мин.     </w:t>
      </w:r>
    </w:p>
    <w:p>
      <w:pPr>
        <w:pStyle w:val="P1"/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pStyle w:val="P1"/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 Критерии оценки.</w:t>
      </w:r>
    </w:p>
    <w:p>
      <w:pPr>
        <w:pStyle w:val="P1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Качество звучания;</w:t>
      </w:r>
    </w:p>
    <w:p>
      <w:pPr>
        <w:pStyle w:val="P1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Артистизм и выразительность исполнения;</w:t>
      </w:r>
    </w:p>
    <w:p>
      <w:pPr>
        <w:pStyle w:val="P1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 Сценическая культура;</w:t>
      </w:r>
    </w:p>
    <w:p>
      <w:pPr>
        <w:pStyle w:val="P1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 Передача и раскрытие художественного образа</w:t>
      </w:r>
    </w:p>
    <w:p>
      <w:pPr>
        <w:pStyle w:val="P1"/>
        <w:spacing w:lineRule="auto" w:line="360" w:beforeAutospacing="0" w:afterAutospacing="0"/>
        <w:rPr>
          <w:rFonts w:ascii="Times New Roman" w:hAnsi="Times New Roman"/>
          <w:sz w:val="28"/>
        </w:rPr>
      </w:pPr>
    </w:p>
    <w:p>
      <w:pPr>
        <w:pStyle w:val="P1"/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 Жюри фестиваля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Фестиваль имеет не конкурсный характер. В рамках фестиваля предусматривается приглашение специалистов в области фортепианного искусства с целью оказания методической помощи преподавателям при подведении итогов.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  Жюри имеет право присуждать участникам специальные Дипломы и призы, Грамоты лучшим преподавателям.</w:t>
      </w:r>
    </w:p>
    <w:p>
      <w:pPr>
        <w:pStyle w:val="P1"/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pStyle w:val="P1"/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8. Порядок проведения фестиваля.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8.1. Периодичность фестиваля-концерта: ежегодно</w:t>
      </w:r>
    </w:p>
    <w:p>
      <w:pPr>
        <w:pStyle w:val="P1"/>
        <w:spacing w:lineRule="auto" w:line="360" w:beforeAutospacing="0" w:afterAutospacing="0"/>
        <w:jc w:val="both"/>
      </w:pPr>
      <w:r>
        <w:rPr>
          <w:rFonts w:ascii="Times New Roman" w:hAnsi="Times New Roman"/>
          <w:sz w:val="28"/>
        </w:rPr>
        <w:t xml:space="preserve">8.2. Заявки на участие в фестивале принимаются до </w:t>
      </w:r>
      <w:r>
        <w:rPr>
          <w:rFonts w:ascii="Times New Roman" w:hAnsi="Times New Roman"/>
          <w:b w:val="1"/>
          <w:sz w:val="28"/>
        </w:rPr>
        <w:t>1 февраля 2026 года</w:t>
      </w:r>
      <w:r>
        <w:rPr>
          <w:rFonts w:ascii="Times New Roman" w:hAnsi="Times New Roman"/>
          <w:sz w:val="28"/>
        </w:rPr>
        <w:t xml:space="preserve"> в электронном виде по e-mail: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"mailto:koumc@bk.ru"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koumc@bk.ru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или на бумажном носителе по адресу: 156000, г. Кострома, ул. 1 Мая, д.24, т.8(4942)31-21-41.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8.3.  Для участия в фестивале необходимы следующие документы: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заявка солиста или коллектива (ансамбля) строго по образцу, заверенная печатью и подписью руководителя учреждения (Приложение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).</w:t>
      </w:r>
    </w:p>
    <w:p>
      <w:pPr>
        <w:pStyle w:val="P1"/>
        <w:spacing w:lineRule="auto" w:line="360" w:beforeAutospacing="0" w:afterAutospacing="0"/>
        <w:jc w:val="both"/>
      </w:pPr>
      <w:r>
        <w:rPr>
          <w:rFonts w:ascii="Times New Roman" w:hAnsi="Times New Roman"/>
          <w:sz w:val="28"/>
        </w:rPr>
        <w:t xml:space="preserve">8.4. Вступительный взнос перечисляется не позднее </w:t>
      </w:r>
      <w:r>
        <w:rPr>
          <w:rFonts w:ascii="Times New Roman" w:hAnsi="Times New Roman"/>
          <w:b w:val="1"/>
          <w:sz w:val="28"/>
        </w:rPr>
        <w:t xml:space="preserve">3 февраля 2026 года </w:t>
      </w:r>
      <w:r>
        <w:rPr>
          <w:rFonts w:ascii="Times New Roman" w:hAnsi="Times New Roman"/>
          <w:sz w:val="28"/>
        </w:rPr>
        <w:t xml:space="preserve">в следующем размере: 1000 руб. (солисты), 1500 руб. (ансамбли). 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8.5. В случае отказа от участия в фестивале (по любым причинам) документы и вступительный взнос не возвращаются. Оплата командировочных расходов осуществляется за счет направляющей стороны.</w:t>
      </w:r>
    </w:p>
    <w:p>
      <w:pPr>
        <w:pStyle w:val="P1"/>
        <w:spacing w:lineRule="auto" w:line="360" w:beforeAutospacing="0" w:afterAutospacing="0"/>
        <w:rPr>
          <w:rFonts w:ascii="Times New Roman" w:hAnsi="Times New Roman"/>
          <w:sz w:val="28"/>
        </w:rPr>
      </w:pPr>
    </w:p>
    <w:p>
      <w:pPr>
        <w:pStyle w:val="P1"/>
        <w:jc w:val="right"/>
        <w:rPr>
          <w:rFonts w:ascii="Times New Roman" w:hAnsi="Times New Roman"/>
          <w:b w:val="1"/>
          <w:sz w:val="28"/>
        </w:rPr>
      </w:pPr>
    </w:p>
    <w:p>
      <w:pPr>
        <w:pStyle w:val="P1"/>
        <w:jc w:val="right"/>
        <w:rPr>
          <w:rFonts w:ascii="Times New Roman" w:hAnsi="Times New Roman"/>
          <w:b w:val="1"/>
          <w:sz w:val="28"/>
        </w:rPr>
      </w:pPr>
    </w:p>
    <w:p>
      <w:pPr>
        <w:pStyle w:val="P1"/>
        <w:jc w:val="right"/>
        <w:rPr>
          <w:rFonts w:ascii="Times New Roman" w:hAnsi="Times New Roman"/>
          <w:b w:val="1"/>
          <w:sz w:val="28"/>
        </w:rPr>
      </w:pPr>
    </w:p>
    <w:p>
      <w:pPr>
        <w:pStyle w:val="P1"/>
        <w:jc w:val="right"/>
        <w:rPr>
          <w:rFonts w:ascii="Times New Roman" w:hAnsi="Times New Roman"/>
          <w:b w:val="1"/>
          <w:sz w:val="28"/>
        </w:rPr>
      </w:pPr>
    </w:p>
    <w:p>
      <w:pPr>
        <w:pStyle w:val="P1"/>
        <w:jc w:val="right"/>
        <w:rPr>
          <w:rFonts w:ascii="Times New Roman" w:hAnsi="Times New Roman"/>
          <w:b w:val="1"/>
          <w:sz w:val="28"/>
        </w:rPr>
      </w:pPr>
    </w:p>
    <w:p>
      <w:pPr>
        <w:pStyle w:val="P1"/>
        <w:jc w:val="right"/>
        <w:rPr>
          <w:rFonts w:ascii="Times New Roman" w:hAnsi="Times New Roman"/>
          <w:b w:val="1"/>
          <w:sz w:val="28"/>
        </w:rPr>
      </w:pPr>
    </w:p>
    <w:p>
      <w:pPr>
        <w:pStyle w:val="P1"/>
        <w:jc w:val="right"/>
        <w:rPr>
          <w:rFonts w:ascii="Times New Roman" w:hAnsi="Times New Roman"/>
          <w:b w:val="1"/>
          <w:sz w:val="28"/>
        </w:rPr>
      </w:pPr>
    </w:p>
    <w:p>
      <w:pPr>
        <w:pStyle w:val="P1"/>
        <w:jc w:val="right"/>
        <w:rPr>
          <w:rFonts w:ascii="Times New Roman" w:hAnsi="Times New Roman"/>
          <w:b w:val="1"/>
          <w:sz w:val="28"/>
        </w:rPr>
      </w:pPr>
    </w:p>
    <w:p>
      <w:pPr>
        <w:pStyle w:val="P1"/>
        <w:jc w:val="right"/>
        <w:rPr>
          <w:rFonts w:ascii="Times New Roman" w:hAnsi="Times New Roman"/>
          <w:b w:val="1"/>
          <w:sz w:val="28"/>
        </w:rPr>
      </w:pPr>
    </w:p>
    <w:p>
      <w:pPr>
        <w:pStyle w:val="P1"/>
        <w:rPr>
          <w:rFonts w:ascii="Times New Roman" w:hAnsi="Times New Roman"/>
          <w:sz w:val="28"/>
        </w:rPr>
      </w:pPr>
    </w:p>
    <w:p>
      <w:pPr>
        <w:pStyle w:val="P1"/>
        <w:rPr>
          <w:rFonts w:ascii="Times New Roman" w:hAnsi="Times New Roman"/>
          <w:sz w:val="28"/>
        </w:rPr>
      </w:pPr>
    </w:p>
    <w:p>
      <w:pPr>
        <w:pStyle w:val="P1"/>
        <w:rPr>
          <w:rFonts w:ascii="Times New Roman" w:hAnsi="Times New Roman"/>
          <w:sz w:val="28"/>
        </w:rPr>
      </w:pPr>
    </w:p>
    <w:p>
      <w:pPr>
        <w:pStyle w:val="P1"/>
        <w:rPr>
          <w:rFonts w:ascii="Times New Roman" w:hAnsi="Times New Roman"/>
          <w:sz w:val="28"/>
        </w:rPr>
      </w:pPr>
    </w:p>
    <w:p>
      <w:pPr>
        <w:pStyle w:val="P1"/>
        <w:rPr>
          <w:rFonts w:ascii="Times New Roman" w:hAnsi="Times New Roman"/>
          <w:sz w:val="28"/>
        </w:rPr>
      </w:pPr>
    </w:p>
    <w:p>
      <w:pPr>
        <w:pStyle w:val="P1"/>
        <w:rPr>
          <w:rFonts w:ascii="Times New Roman" w:hAnsi="Times New Roman"/>
          <w:sz w:val="28"/>
        </w:rPr>
      </w:pPr>
    </w:p>
    <w:p>
      <w:pPr>
        <w:pStyle w:val="P1"/>
        <w:rPr>
          <w:rFonts w:ascii="Times New Roman" w:hAnsi="Times New Roman"/>
          <w:sz w:val="28"/>
        </w:rPr>
      </w:pPr>
    </w:p>
    <w:p>
      <w:pPr>
        <w:pStyle w:val="P1"/>
        <w:rPr>
          <w:rFonts w:ascii="Times New Roman" w:hAnsi="Times New Roman"/>
          <w:sz w:val="28"/>
        </w:rPr>
      </w:pPr>
    </w:p>
    <w:p>
      <w:pPr>
        <w:pStyle w:val="P1"/>
        <w:rPr>
          <w:rFonts w:ascii="Times New Roman" w:hAnsi="Times New Roman"/>
          <w:sz w:val="28"/>
        </w:rPr>
      </w:pPr>
    </w:p>
    <w:p>
      <w:pPr>
        <w:pStyle w:val="P1"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Приложение</w:t>
      </w:r>
      <w:r>
        <w:rPr>
          <w:rFonts w:ascii="Times New Roman" w:hAnsi="Times New Roman"/>
          <w:b w:val="1"/>
          <w:sz w:val="28"/>
        </w:rPr>
        <w:t xml:space="preserve"> 1</w:t>
      </w:r>
      <w:r>
        <w:rPr>
          <w:rFonts w:ascii="Times New Roman" w:hAnsi="Times New Roman"/>
          <w:b w:val="1"/>
          <w:sz w:val="28"/>
        </w:rPr>
        <w:t xml:space="preserve"> </w:t>
      </w:r>
    </w:p>
    <w:p>
      <w:pPr>
        <w:pStyle w:val="P1"/>
        <w:spacing w:lineRule="auto" w:line="360" w:beforeAutospacing="0" w:afterAutospacing="0"/>
        <w:jc w:val="right"/>
        <w:rPr>
          <w:rFonts w:ascii="Times New Roman" w:hAnsi="Times New Roman"/>
          <w:b w:val="1"/>
          <w:sz w:val="28"/>
        </w:rPr>
      </w:pPr>
    </w:p>
    <w:p>
      <w:pPr>
        <w:pStyle w:val="P1"/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Форма заявки</w:t>
      </w:r>
    </w:p>
    <w:p>
      <w:pPr>
        <w:pStyle w:val="P1"/>
        <w:jc w:val="center"/>
      </w:pP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32"/>
        </w:rPr>
        <w:t xml:space="preserve"> Региональный фестиваль-концерт учащихся фортепианного отделения ДМШ, ДШИ «По клавишам рояля...»</w:t>
      </w:r>
    </w:p>
    <w:p>
      <w:pPr>
        <w:pStyle w:val="P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07 февраля 2026 г</w:t>
      </w:r>
    </w:p>
    <w:p>
      <w:pPr>
        <w:pStyle w:val="P1"/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pStyle w:val="P1"/>
        <w:spacing w:lineRule="auto" w:line="360" w:beforeAutospacing="0" w:afterAutospacing="0"/>
        <w:ind w:right="-1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Фамилия, имя, отчество участника;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Число, месяц,  год рождения;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Возраст;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Специальность;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Возрастная группа;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Место учебы, класс в ДМШ, ДШИ;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Программа выступления и </w:t>
      </w:r>
      <w:r>
        <w:rPr>
          <w:rFonts w:ascii="Times New Roman" w:hAnsi="Times New Roman"/>
          <w:b w:val="1"/>
          <w:sz w:val="28"/>
        </w:rPr>
        <w:t>хронометраж</w:t>
      </w:r>
      <w:r>
        <w:rPr>
          <w:rFonts w:ascii="Times New Roman" w:hAnsi="Times New Roman"/>
          <w:sz w:val="28"/>
        </w:rPr>
        <w:t xml:space="preserve"> (обязательно в формате мин:сек.сек: - пример -  2,25)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ФИО преподавателя полностью (звания);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ФИО концертмейстера полностью (звания);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Реквизиты плательщика, контактный телефон.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 условиями конкурса согласен и обязуюсь их выполнять».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«____» ______________20___г.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Подпись директора _____________   _______________________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М.П.                                                            (расшифровка), </w:t>
      </w:r>
    </w:p>
    <w:p>
      <w:pPr>
        <w:pStyle w:val="P1"/>
        <w:spacing w:lineRule="auto" w:line="360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Данные организации заявителя, юридический адрес.</w:t>
      </w:r>
    </w:p>
    <w:p>
      <w:pPr>
        <w:pStyle w:val="P1"/>
        <w:tabs>
          <w:tab w:val="left" w:pos="6330" w:leader="none"/>
        </w:tabs>
        <w:spacing w:lineRule="auto" w:line="360" w:beforeAutospacing="0" w:afterAutospacing="0"/>
        <w:jc w:val="both"/>
        <w:rPr>
          <w:rFonts w:ascii="Times New Roman" w:hAnsi="Times New Roman"/>
          <w:b w:val="1"/>
          <w:sz w:val="28"/>
        </w:rPr>
      </w:pPr>
    </w:p>
    <w:p/>
    <w:sectPr>
      <w:type w:val="nextPage"/>
      <w:pgSz w:w="11906" w:h="16838" w:code="9"/>
      <w:pgMar w:left="1134" w:right="1134" w:top="1134" w:bottom="113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FF70C44"/>
    <w:multiLevelType w:val="hybridMultilevel"/>
    <w:lvl w:ilvl="0">
      <w:start w:val="1"/>
      <w:numFmt w:val="bullet"/>
      <w:suff w:val="tab"/>
      <w:lvlText w:val="•"/>
      <w:lvlJc w:val="left"/>
      <w:pPr/>
      <w:rPr>
        <w:rFonts w:ascii="OpenSymbol" w:hAnsi="OpenSymbol"/>
      </w:rPr>
    </w:lvl>
    <w:lvl w:ilvl="1">
      <w:start w:val="1"/>
      <w:numFmt w:val="bullet"/>
      <w:suff w:val="tab"/>
      <w:lvlText w:val="◦"/>
      <w:lvlJc w:val="left"/>
      <w:pPr/>
      <w:rPr>
        <w:rFonts w:ascii="OpenSymbol" w:hAnsi="OpenSymbol"/>
      </w:rPr>
    </w:lvl>
    <w:lvl w:ilvl="2">
      <w:start w:val="1"/>
      <w:numFmt w:val="bullet"/>
      <w:suff w:val="tab"/>
      <w:lvlText w:val="▪"/>
      <w:lvlJc w:val="left"/>
      <w:pPr/>
      <w:rPr>
        <w:rFonts w:ascii="OpenSymbol" w:hAnsi="OpenSymbol"/>
      </w:rPr>
    </w:lvl>
    <w:lvl w:ilvl="3">
      <w:start w:val="1"/>
      <w:numFmt w:val="bullet"/>
      <w:suff w:val="tab"/>
      <w:lvlText w:val="•"/>
      <w:lvlJc w:val="left"/>
      <w:pPr/>
      <w:rPr>
        <w:rFonts w:ascii="OpenSymbol" w:hAnsi="OpenSymbol"/>
      </w:rPr>
    </w:lvl>
    <w:lvl w:ilvl="4">
      <w:start w:val="1"/>
      <w:numFmt w:val="bullet"/>
      <w:suff w:val="tab"/>
      <w:lvlText w:val="◦"/>
      <w:lvlJc w:val="left"/>
      <w:pPr/>
      <w:rPr>
        <w:rFonts w:ascii="OpenSymbol" w:hAnsi="OpenSymbol"/>
      </w:rPr>
    </w:lvl>
    <w:lvl w:ilvl="5">
      <w:start w:val="1"/>
      <w:numFmt w:val="bullet"/>
      <w:suff w:val="tab"/>
      <w:lvlText w:val="▪"/>
      <w:lvlJc w:val="left"/>
      <w:pPr/>
      <w:rPr>
        <w:rFonts w:ascii="OpenSymbol" w:hAnsi="OpenSymbol"/>
      </w:rPr>
    </w:lvl>
    <w:lvl w:ilvl="6">
      <w:start w:val="1"/>
      <w:numFmt w:val="bullet"/>
      <w:suff w:val="tab"/>
      <w:lvlText w:val="•"/>
      <w:lvlJc w:val="left"/>
      <w:pPr/>
      <w:rPr>
        <w:rFonts w:ascii="OpenSymbol" w:hAnsi="OpenSymbol"/>
      </w:rPr>
    </w:lvl>
    <w:lvl w:ilvl="7">
      <w:start w:val="1"/>
      <w:numFmt w:val="bullet"/>
      <w:suff w:val="tab"/>
      <w:lvlText w:val="◦"/>
      <w:lvlJc w:val="left"/>
      <w:pPr/>
      <w:rPr>
        <w:rFonts w:ascii="OpenSymbol" w:hAnsi="OpenSymbol"/>
      </w:rPr>
    </w:lvl>
    <w:lvl w:ilvl="8">
      <w:start w:val="1"/>
      <w:numFmt w:val="bullet"/>
      <w:suff w:val="tab"/>
      <w:lvlText w:val="▪"/>
      <w:lvlJc w:val="left"/>
      <w:pPr/>
      <w:rPr>
        <w:rFonts w:ascii="OpenSymbol" w:hAnsi="Open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widowControl w:val="0"/>
      <w:suppressAutoHyphens w:val="1"/>
      <w:spacing w:lineRule="auto" w:line="240" w:after="0" w:beforeAutospacing="0" w:afterAutospacing="0"/>
    </w:pPr>
    <w:rPr>
      <w:rFonts w:ascii="Liberation Serif" w:hAnsi="Liberation Serif"/>
      <w:sz w:val="24"/>
    </w:rPr>
  </w:style>
  <w:style w:type="paragraph" w:styleId="P1">
    <w:name w:val="Standard"/>
    <w:pPr>
      <w:widowControl w:val="0"/>
      <w:suppressAutoHyphens w:val="1"/>
      <w:spacing w:lineRule="auto" w:line="240" w:after="0" w:beforeAutospacing="0" w:afterAutospacing="0"/>
    </w:pPr>
    <w:rPr>
      <w:rFonts w:ascii="Liberation Serif" w:hAnsi="Liberation Serif"/>
      <w:sz w:val="24"/>
    </w:rPr>
  </w:style>
  <w:style w:type="paragraph" w:styleId="P2">
    <w:name w:val="заголовок 1"/>
    <w:basedOn w:val="P0"/>
    <w:next w:val="P0"/>
    <w:pPr>
      <w:widowControl w:val="1"/>
      <w:suppressAutoHyphens w:val="0"/>
      <w:spacing w:before="240" w:after="60" w:beforeAutospacing="0" w:afterAutospacing="0"/>
    </w:pPr>
    <w:rPr>
      <w:rFonts w:ascii="Arial" w:hAnsi="Arial"/>
      <w:b w:val="1"/>
      <w:sz w:val="32"/>
    </w:rPr>
  </w:style>
  <w:style w:type="paragraph" w:styleId="P3">
    <w:name w:val="Balloon Text"/>
    <w:basedOn w:val="P0"/>
    <w:link w:val="C3"/>
    <w:semiHidden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3"/>
    <w:semiHidden/>
    <w:rPr>
      <w:rFonts w:ascii="Tahoma" w:hAnsi="Tahoma"/>
      <w:sz w:val="16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